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</w:rPr>
      </w:pPr>
      <w:r>
        <w:rPr/>
      </w:r>
    </w:p>
    <w:p>
      <w:pPr>
        <w:pStyle w:val="7"/>
        <w:spacing w:lineRule="exact" w:line="283" w:before="0" w:after="0"/>
        <w:ind w:left="160" w:hanging="0"/>
        <w:jc w:val="center"/>
        <w:rPr/>
      </w:pPr>
      <w:r>
        <w:rPr/>
        <w:t>ТЕХНОЛОГИЧЕСКАЯ КАРТА</w:t>
      </w:r>
    </w:p>
    <w:p>
      <w:pPr>
        <w:pStyle w:val="7"/>
        <w:spacing w:lineRule="exact" w:line="283" w:before="0" w:after="0"/>
        <w:ind w:left="160" w:hanging="0"/>
        <w:jc w:val="center"/>
        <w:rPr/>
      </w:pPr>
      <w:r>
        <w:rPr/>
      </w:r>
    </w:p>
    <w:p>
      <w:pPr>
        <w:pStyle w:val="7"/>
        <w:spacing w:lineRule="exact" w:line="283" w:before="0" w:after="0"/>
        <w:ind w:left="160" w:hanging="0"/>
        <w:jc w:val="center"/>
        <w:rPr/>
      </w:pPr>
      <w:r>
        <w:rPr/>
        <w:t>1. Паспорт методической разработки (урок)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7676"/>
        <w:gridCol w:w="7677"/>
      </w:tblGrid>
      <w:tr>
        <w:trPr/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before="0" w:after="20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«Перестановка слагаемых»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Тематическая направленность</w:t>
            </w:r>
          </w:p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19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В начальной школе изучение математики имеет особое значение в развитии младшего школьника.</w:t>
            </w:r>
          </w:p>
          <w:p>
            <w:pPr>
              <w:pStyle w:val="Normal"/>
              <w:widowControl w:val="false"/>
              <w:spacing w:lineRule="auto" w:line="360" w:before="70" w:after="0"/>
              <w:ind w:right="14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Приобретённые им знания, опыт выполнения предметных и универсальных действий на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Аннотация с обоснованием</w:t>
            </w:r>
          </w:p>
          <w:p>
            <w:pPr>
              <w:pStyle w:val="Style19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актуальности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Содержание, методы, средства и формы организации познавательной деятельности на уроке подчинены выполнению поставленных целей и задач образования, развития и воспитания обучающихся. Для организации деятельности обучающихся на уроке были применены различные формы работы с детьми: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36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-индивидуальная (при проведении самостоятельной работы);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36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-фронтальная (при актуализации знаний обучающихся).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Способы взаимодействия продуманы с учетом индивидуальных способностей обучающихся и их интересов. При подготовке к уроку были учтены и возрастные, и индивидуальные особенности.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Урок прошёл в темпе и ритме, необходимом для оптимальной организации активной познавательной деятельности обучающихся. Активность и работоспособность ребят на уроке хорошая.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Психологическая атмосфера на уроке характеризовалась дружественностью, оптимизмом и равенством как обучающихся между собой, так и между обучающимися и учителем. </w:t>
            </w:r>
          </w:p>
          <w:p>
            <w:pPr>
              <w:pStyle w:val="Style19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Поставленные задачи и план урока удалось реализовать. Программный материал урока учащимися усвоен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shd w:fill="FFFFFF" w:val="clear"/>
              </w:rPr>
              <w:t>.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Учебная проблема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Узнать, можно ли переставлять местами слагаемые.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методической разработки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shd w:fill="FFFFFF" w:val="clear"/>
              </w:rPr>
              <w:t>Вывести правило о том, что от перестановки слагаемых сумма не изменяется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.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spacing w:lineRule="auto" w:line="360" w:before="0" w:after="28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color w:val="0D0D0D"/>
                <w:sz w:val="28"/>
                <w:szCs w:val="28"/>
              </w:rPr>
              <w:t>познакомить с правилом перестановки слагаемых;</w:t>
            </w:r>
          </w:p>
          <w:p>
            <w:pPr>
              <w:pStyle w:val="NormalWeb"/>
              <w:widowControl w:val="false"/>
              <w:shd w:val="clear" w:color="auto" w:fill="FFFFFF"/>
              <w:spacing w:lineRule="auto" w:line="360" w:before="280" w:after="0"/>
              <w:rPr>
                <w:color w:val="000000"/>
                <w:sz w:val="28"/>
                <w:szCs w:val="28"/>
              </w:rPr>
            </w:pPr>
            <w:r>
              <w:rPr>
                <w:color w:val="0D0D0D"/>
                <w:sz w:val="28"/>
                <w:szCs w:val="28"/>
              </w:rPr>
              <w:t>- научить применять правило перестановки слагаемых на практике.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Направление развитие личности</w:t>
            </w:r>
          </w:p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shd w:fill="FFFFFF" w:val="clear"/>
              </w:rPr>
              <w:t>Ценностное отношение учебно-познавательный интерес к новому учебному материалу, самооценка.</w:t>
            </w:r>
          </w:p>
        </w:tc>
      </w:tr>
      <w:tr>
        <w:trPr>
          <w:trHeight w:val="3079" w:hRule="atLeast"/>
        </w:trPr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pacing w:lineRule="auto" w:line="360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Анализ. Синтез, обобщение учебного материала, сравнение выделение существенных признаков.</w:t>
            </w:r>
          </w:p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Составление числовых выражений, наблюдение над перестановкой слагаемых в самостоятельно составленных «двойках» примеров.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и сроки исполнения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pacing w:lineRule="auto" w: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Урок изучения нового материала. </w:t>
            </w:r>
          </w:p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23.01.2023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uppressAutoHyphens w:val="false"/>
              <w:spacing w:lineRule="auto" w:line="360" w:before="0" w:after="0"/>
              <w:ind w:left="0" w:hanging="360"/>
              <w:rPr>
                <w:rFonts w:ascii="Times New Roman" w:hAnsi="Times New Roman" w:eastAsia="Times New Roman" w:cs="Times New Roman"/>
                <w:color w:val="181818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sz w:val="28"/>
                <w:szCs w:val="28"/>
              </w:rPr>
              <w:t xml:space="preserve">-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shd w:fill="FFFFFF" w:val="clear"/>
              </w:rPr>
              <w:t>научатся сложению с опорой на переместительный закон</w:t>
            </w:r>
            <w:r>
              <w:rPr>
                <w:rFonts w:eastAsia="Times New Roman" w:cs="Times New Roman" w:ascii="Times New Roman" w:hAnsi="Times New Roman"/>
                <w:color w:val="181818"/>
                <w:sz w:val="28"/>
                <w:szCs w:val="28"/>
              </w:rPr>
              <w:t>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uppressAutoHyphens w:val="false"/>
              <w:spacing w:lineRule="auto" w:line="360" w:before="0" w:after="0"/>
              <w:ind w:left="0" w:hanging="360"/>
              <w:rPr>
                <w:rFonts w:ascii="Times New Roman" w:hAnsi="Times New Roman" w:eastAsia="Times New Roman" w:cs="Times New Roman"/>
                <w:color w:val="181818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sz w:val="28"/>
                <w:szCs w:val="28"/>
              </w:rPr>
              <w:t xml:space="preserve">-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shd w:fill="FFFFFF" w:val="clear"/>
              </w:rPr>
              <w:t>проверят знания таблицы сложения + 1, 2, 3, 4;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uppressAutoHyphens w:val="false"/>
              <w:spacing w:lineRule="auto" w:line="360" w:before="0" w:after="0"/>
              <w:ind w:left="0" w:hanging="360"/>
              <w:rPr>
                <w:rFonts w:ascii="Times New Roman" w:hAnsi="Times New Roman" w:eastAsia="Times New Roman" w:cs="Times New Roman"/>
                <w:color w:val="181818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shd w:fill="FFFFFF" w:val="clear"/>
              </w:rPr>
              <w:t xml:space="preserve">- </w:t>
            </w:r>
            <w:r>
              <w:rPr>
                <w:rStyle w:val="C3"/>
                <w:rFonts w:cs="Times New Roman" w:ascii="Times New Roman" w:hAnsi="Times New Roman"/>
                <w:color w:val="000000"/>
                <w:sz w:val="28"/>
                <w:szCs w:val="28"/>
                <w:shd w:fill="FFFFFF" w:val="clear"/>
              </w:rPr>
              <w:t>знать правило о том, что от перестановки слагаемых сумма не изменяется.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Список источников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Учебник «Математика» авторов  </w:t>
            </w:r>
            <w:r>
              <w:rPr>
                <w:rFonts w:cs="Times New Roman" w:ascii="Times New Roman" w:hAnsi="Times New Roman"/>
                <w:bCs/>
                <w:iCs/>
                <w:sz w:val="28"/>
                <w:szCs w:val="28"/>
              </w:rPr>
              <w:t>М.И. Моро, С.И. Волкова, С.В. Степанова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 оценка работы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spacing w:lineRule="auto" w:line="360" w:before="0" w:after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Обучающиеся </w:t>
            </w:r>
            <w:r>
              <w:rPr>
                <w:color w:val="0D0D0D"/>
                <w:sz w:val="28"/>
                <w:szCs w:val="28"/>
              </w:rPr>
              <w:t>познакомились с правилом перестановки слагаемых и научились применять его на практике.</w:t>
            </w:r>
          </w:p>
        </w:tc>
      </w:tr>
    </w:tbl>
    <w:p>
      <w:pPr>
        <w:pStyle w:val="7"/>
        <w:spacing w:lineRule="exact" w:line="283" w:before="0" w:after="0"/>
        <w:ind w:left="160" w:hanging="0"/>
        <w:rPr/>
      </w:pPr>
      <w:r>
        <w:rPr/>
      </w:r>
    </w:p>
    <w:p>
      <w:pPr>
        <w:pStyle w:val="7"/>
        <w:spacing w:lineRule="exact" w:line="283" w:before="0" w:after="0"/>
        <w:ind w:left="160" w:hanging="0"/>
        <w:jc w:val="center"/>
        <w:rPr/>
      </w:pPr>
      <w:r>
        <w:rPr/>
        <w:t>2. Алгоритм работы над методической разработкой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7676"/>
        <w:gridCol w:w="7677"/>
      </w:tblGrid>
      <w:tr>
        <w:trPr/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наставника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наставляемого</w:t>
            </w:r>
          </w:p>
        </w:tc>
      </w:tr>
      <w:tr>
        <w:trPr/>
        <w:tc>
          <w:tcPr>
            <w:tcW w:w="153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Погружение в методическую разработку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Создание организационно-методических условий для успешной адаптации молодого специалиста в условиях современной школы.</w:t>
            </w:r>
          </w:p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Посещает занятия педагога наставника и затем анализирует их.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53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Организация работы над методической разработкой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Помогает подшефному в определенных пределах, не стесняя его самостоятельности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дает нужные советы и рекомендует необходимую для работы литературу.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Определение методов, методических средств и организационных форм взаимодействия педагога и ученика, наиболее полно отвечающих задачам обучения конкретной образовательной области.</w:t>
            </w:r>
          </w:p>
        </w:tc>
      </w:tr>
      <w:tr>
        <w:trPr/>
        <w:tc>
          <w:tcPr>
            <w:tcW w:w="153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3.Работа над методической разработкой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4"/>
              </w:rPr>
              <w:t>Осуществление диагностических процедур.</w:t>
            </w:r>
          </w:p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4"/>
              </w:rPr>
              <w:t>Составление индивидуального образовательного маршрута молодого специалиста.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4"/>
              </w:rPr>
              <w:t>Работа по индивидуальному образовательному маршруту.</w:t>
            </w:r>
          </w:p>
        </w:tc>
      </w:tr>
      <w:tr>
        <w:trPr/>
        <w:tc>
          <w:tcPr>
            <w:tcW w:w="153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Презентация результатов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Посещение педагогом-наставником уроков молодого специалиста.</w:t>
            </w:r>
          </w:p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выявления затруднений, оказания методической помощи.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Приобретение опыта в разработке уроков.</w:t>
            </w:r>
          </w:p>
        </w:tc>
      </w:tr>
      <w:tr>
        <w:trPr/>
        <w:tc>
          <w:tcPr>
            <w:tcW w:w="153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Самооценка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оценка полученных знаний или оценка изменений уровня знаний;</w:t>
            </w:r>
          </w:p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-оценка результатов деятельности наставляемого для организации.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C6"/>
              <w:widowControl w:val="false"/>
              <w:pBdr>
                <w:bottom w:val="single" w:sz="4" w:space="1" w:color="000000"/>
              </w:pBdr>
              <w:shd w:val="clear" w:color="auto" w:fill="FFFFFF" w:themeFill="background1"/>
              <w:spacing w:lineRule="auto" w:line="360" w:beforeAutospacing="0" w:before="0" w:afterAutospacing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z w:val="28"/>
                <w:szCs w:val="28"/>
              </w:rPr>
              <w:t>Я считаю, что мне удалось реализовать поставленные на уроке задачи.</w:t>
            </w:r>
          </w:p>
          <w:p>
            <w:pPr>
              <w:pStyle w:val="C6"/>
              <w:widowControl w:val="false"/>
              <w:pBdr>
                <w:bottom w:val="single" w:sz="4" w:space="1" w:color="000000"/>
              </w:pBdr>
              <w:shd w:val="clear" w:color="auto" w:fill="FFFFFF" w:themeFill="background1"/>
              <w:spacing w:lineRule="auto" w:line="360" w:beforeAutospacing="0" w:before="0" w:afterAutospacing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z w:val="28"/>
                <w:szCs w:val="28"/>
              </w:rPr>
              <w:t>В процессе работы у детей формировались коммуникативные навыки.</w:t>
            </w:r>
          </w:p>
          <w:p>
            <w:pPr>
              <w:pStyle w:val="C6"/>
              <w:widowControl w:val="false"/>
              <w:pBdr>
                <w:bottom w:val="single" w:sz="4" w:space="1" w:color="000000"/>
              </w:pBdr>
              <w:shd w:val="clear" w:color="auto" w:fill="FFFFFF" w:themeFill="background1"/>
              <w:spacing w:lineRule="auto" w:line="360" w:beforeAutospacing="0" w:before="0" w:afterAutospacing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z w:val="28"/>
                <w:szCs w:val="28"/>
              </w:rPr>
              <w:t>Выбранные формы и методы позволили организовать эффективный учебный процесс, обеспечить реализацию предметных, метапредметных и личностных умений   в соответствии с требованиями ФГОС.</w:t>
            </w:r>
          </w:p>
        </w:tc>
      </w:tr>
    </w:tbl>
    <w:p>
      <w:pPr>
        <w:pStyle w:val="7"/>
        <w:spacing w:lineRule="exact" w:line="283" w:before="0" w:after="0"/>
        <w:ind w:left="160" w:hanging="0"/>
        <w:jc w:val="center"/>
        <w:rPr/>
      </w:pPr>
      <w:r>
        <w:rPr/>
      </w:r>
    </w:p>
    <w:p>
      <w:pPr>
        <w:pStyle w:val="7"/>
        <w:spacing w:lineRule="exact" w:line="283" w:before="0" w:after="0"/>
        <w:ind w:left="160" w:hanging="0"/>
        <w:jc w:val="center"/>
        <w:rPr/>
      </w:pPr>
      <w:r>
        <w:rPr/>
        <w:t>3. Ход занятия по методической разработке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7676"/>
        <w:gridCol w:w="7677"/>
      </w:tblGrid>
      <w:tr>
        <w:trPr/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наставника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наставляемого</w:t>
            </w:r>
          </w:p>
        </w:tc>
      </w:tr>
      <w:tr>
        <w:trPr/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-эффективный способ самореализации;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-повышение  квалификации;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-достижение более высокого уровня профессиональной компетенции.</w:t>
            </w:r>
          </w:p>
          <w:p>
            <w:pPr>
              <w:pStyle w:val="Style19"/>
              <w:widowControl w:val="false"/>
              <w:spacing w:lineRule="auto" w:line="36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overflowPunct w:val="true"/>
              <w:spacing w:lineRule="auto" w:line="360" w:before="0" w:after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-активизация практических, индивидуальных, самостоятельных навыков преподавания;</w:t>
            </w:r>
          </w:p>
          <w:p>
            <w:pPr>
              <w:pStyle w:val="Normal"/>
              <w:widowControl w:val="false"/>
              <w:suppressAutoHyphens w:val="false"/>
              <w:overflowPunct w:val="true"/>
              <w:spacing w:lineRule="auto" w:line="360" w:before="0" w:after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-повышение профессиональной компетентности педагогов в вопросах педагогики и психологии;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-появление собственных продуктов педагогической деятельности (ЦОР/ЭОР, публикаций, методических разработок, дидактических материалов);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-участие молодых учителей в профессиональных конкурсах, фестивалях;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-наличие портфолио у молодого педагога.</w:t>
            </w:r>
          </w:p>
        </w:tc>
      </w:tr>
    </w:tbl>
    <w:p>
      <w:pPr>
        <w:pStyle w:val="7"/>
        <w:spacing w:lineRule="exact" w:line="283" w:before="0" w:after="0"/>
        <w:ind w:left="160" w:hanging="0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</w:t>
      </w:r>
    </w:p>
    <w:tbl>
      <w:tblPr>
        <w:tblW w:w="15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89"/>
        <w:gridCol w:w="3550"/>
        <w:gridCol w:w="3485"/>
        <w:gridCol w:w="4420"/>
      </w:tblGrid>
      <w:tr>
        <w:trPr/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Универсальные действия</w:t>
            </w:r>
          </w:p>
        </w:tc>
      </w:tr>
      <w:tr>
        <w:trPr/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Включение в деловой ритм. Устное сообщение учителя.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Внимание! Проверь, дружок.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 ли ты начать урок.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ль на месте, все ль в порядке?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Книга, ручка и тетрадь?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ли правильно стоят?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Подготовка класса к работе.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Личностные: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самоопределение;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регулятивные: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целеполагание;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планирование учебного сотрудничества с учителем и сверстниками.</w:t>
            </w:r>
          </w:p>
        </w:tc>
      </w:tr>
      <w:tr>
        <w:trPr/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Актуализация знаний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Выявляет уровень знаний. Определяет типичные недостатки.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Устный счет.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На доске нарисованы рисунки.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Рассмотрите рисунки;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Найдите закономерность и нарисуйте недостающие фигуры;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Один ученик выходит к доске и дорисовывает недостающую фигуру;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 оценивают его ответ.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Выполняют задание, тренирующее отдельные способности к учебной деятельности, мыслительные операции и учебные навыки.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УГАДЫВАТЬ;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РЕШАТЬ;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СЧИТАТЬ,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планирование учебного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сотрудничества с учителем и сверстниками; познавательные</w:t>
            </w:r>
            <w:r>
              <w:rPr>
                <w:rFonts w:ascii="Times New Roman" w:hAnsi="Times New Roman"/>
                <w:sz w:val="28"/>
                <w:szCs w:val="28"/>
              </w:rPr>
              <w:t>: логические – анализ объектов с целью выделения признаков.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Самоопределение к деятельности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Активизирует знания учащихся. 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доске примеры: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1512" w:leader="none"/>
              </w:tabs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2+4</w:t>
              <w:tab/>
              <w:t>4+2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3+1              1+3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1+4              4+1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Рассмотрите примеры, записанные на доске;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Что вы заметили?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Сегодня на уроке мы с вами будем исследователями: понаблюдаем за результатами таких примеров и сделаем вывод.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Ставят цели, формулируют, уточняют тему урока.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примерах первого и второго столбиков меняются местами слагаемые.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целеполагание;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постановка вопросов;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общеучебные – самостоятельное выделение – формулирование познавательной цели; </w:t>
            </w:r>
          </w:p>
        </w:tc>
      </w:tr>
      <w:tr>
        <w:trPr/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Работа по теме урока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Практическая работа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Один ученик работает у доски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 доске представлены 1 красный и 5 синих квадратов. Сколько всего квадратов?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Запишите пример, который получился.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Поменяем квадраты местами. Сколько стало квадратов?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Запишите пример, который получился.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Сравните примеры. Чем они похожи? Чем отличаются?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Запишите друг под другом под диктовку примеры.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Первое слагаемое 2, второе – 3. Чему равна сумма?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Первое слагаемое 3, второе слагаемое 2. Найдите сумму.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Сравните примеры. Чем они похожи? Чем отличаются?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Работа по учебнику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Прочитайте тему урока на с.14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Рассмотрите первый рисунок. Сколько флажков в одной руке, сколько в другой? Как узнать, сколько всего флажков? Посчитайте?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Прочитайте пример, называя компоненты и результат.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Посмотрите на второй рисунок. Что произошло?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Составим пример.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Прочитайте пример, называя компоненты и результат.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Сравните примеры, объясните, чем они похожи и чем отличаются.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Сравните полученные суммы, сделайте вывод.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Прочитайте правило в красной рамке.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у доски.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1+5=6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5+1=6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1+5=6             5+1=6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Слагаемые одни и те же, но меняются местами. Результат остается тем же.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2+3=5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3+2=5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Слагаемые поменялись местами, а сумма не изменилась.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2+1=3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Первое слагаемое 2, второе слагаемое 1, сумма 3.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Мальчик поменял флажки местами.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1+2=3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Первое слагаемое 1, второе слагаемое 2, сумма 3.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Слагаемые поменялись местами, а сумма не изменилась.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перестановки слагаемых результата сложения не меняется.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перестановки слагаемых результата сложения не меняется.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Регулятивные: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прогнозирование;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построение логической цепи рассуждений, доказательство; </w:t>
            </w:r>
          </w:p>
        </w:tc>
      </w:tr>
      <w:tr>
        <w:trPr/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Физкультминутка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Буратино потянулся,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 нагнулся,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Два нагнулся,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Руки вытянул, согнул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на улицу шагнул.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разминки.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Закрепление изученного материала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1.Работа по учебнику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1 на стр. 14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-Рассмотрите рисунок. Сколько красных точек на первой фишке домино? Сколько синих? Назовите пример.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получить второй пример?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Изменилась ли сумма?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-Объясните, как получили остальные примеры? Докажите, что ответы этих примеров будут одинаковые?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Работа в тетради с печатной основой № 1-3 на стр.8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Выполняют задание.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3+2=5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Перевернули фишку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 не изменилась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Считают и повторяют правило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Самостоятельное выполнение. Проверка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выделение и осознание того, что уж усвоено и что еще подлежит усвоению, осознание качества и уровня усвоения;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личностные: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самоопределение.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Рефлексия деятельности (итог урока)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Организует рефлексию: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что нового узнали на уроке и т.д.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Осуществляют самооценку собственной учебной деятельности, соотносят цель и результаты.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умение с достаточной полнотой и точностью выражать свои мысли;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рефлексия;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личностные: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смыслообразование.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2"/>
      <w:type w:val="nextPage"/>
      <w:pgSz w:orient="landscape" w:w="16838" w:h="11906"/>
      <w:pgMar w:left="765" w:right="719" w:gutter="0" w:header="0" w:top="1276" w:footer="708" w:bottom="765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"/>
      <w:jc w:val="righ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4" wp14:anchorId="6890F0AE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142240" cy="169545"/>
              <wp:effectExtent l="0" t="0" r="0" b="0"/>
              <wp:wrapNone/>
              <wp:docPr id="1" name="Врезка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Врезка9" path="m0,0l-2147483645,0l-2147483645,-2147483646l0,-2147483646xe" stroked="f" o:allowincell="f" style="position:absolute;margin-left:756.45pt;margin-top:0.05pt;width:11.15pt;height:13.3pt;mso-wrap-style:none;v-text-anchor:middle;mso-position-horizontal:right" wp14:anchorId="6890F0AE">
              <v:fill o:detectmouseclick="t" on="fals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1270" distB="0" distL="1270" distR="0" simplePos="0" locked="0" layoutInCell="0" allowOverlap="1" relativeHeight="39" wp14:anchorId="6B79E097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142875" cy="170815"/>
              <wp:effectExtent l="1270" t="1270" r="0" b="0"/>
              <wp:wrapNone/>
              <wp:docPr id="2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920" cy="170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spacing w:before="0" w:after="20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path="m0,0l-2147483645,0l-2147483645,-2147483646l0,-2147483646xe" fillcolor="white" stroked="t" o:allowincell="f" style="position:absolute;margin-left:756.4pt;margin-top:0.05pt;width:11.2pt;height:13.4pt;mso-wrap-style:square;v-text-anchor:top;mso-position-horizontal:right" wp14:anchorId="6B79E097">
              <v:fill o:detectmouseclick="t" type="solid" color2="black"/>
              <v:stroke color="black" weight="720" joinstyle="round" endcap="flat"/>
              <v:textbox>
                <w:txbxContent>
                  <w:p>
                    <w:pPr>
                      <w:pStyle w:val="Style20"/>
                      <w:spacing w:before="0" w:after="20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1"/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5df5"/>
    <w:pPr>
      <w:widowControl/>
      <w:suppressAutoHyphens w:val="tru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5" w:customStyle="1">
    <w:name w:val="c5"/>
    <w:qFormat/>
    <w:rsid w:val="00035df5"/>
    <w:rPr/>
  </w:style>
  <w:style w:type="character" w:styleId="C3" w:customStyle="1">
    <w:name w:val="c3"/>
    <w:qFormat/>
    <w:rsid w:val="003b74f9"/>
    <w:rPr/>
  </w:style>
  <w:style w:type="character" w:styleId="C8" w:customStyle="1">
    <w:name w:val="c8"/>
    <w:basedOn w:val="DefaultParagraphFont"/>
    <w:qFormat/>
    <w:rsid w:val="00b02a15"/>
    <w:rPr/>
  </w:style>
  <w:style w:type="character" w:styleId="C9" w:customStyle="1">
    <w:name w:val="c9"/>
    <w:basedOn w:val="DefaultParagraphFont"/>
    <w:qFormat/>
    <w:rsid w:val="00137796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1" w:customStyle="1">
    <w:name w:val="Нижний колонтитул1"/>
    <w:basedOn w:val="Normal"/>
    <w:qFormat/>
    <w:rsid w:val="00035df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9" w:customStyle="1">
    <w:name w:val="Содержимое таблицы"/>
    <w:basedOn w:val="Normal"/>
    <w:qFormat/>
    <w:rsid w:val="00035df5"/>
    <w:pPr>
      <w:suppressLineNumbers/>
    </w:pPr>
    <w:rPr/>
  </w:style>
  <w:style w:type="paragraph" w:styleId="7" w:customStyle="1">
    <w:name w:val="Основной текст (7)"/>
    <w:basedOn w:val="Normal"/>
    <w:qFormat/>
    <w:rsid w:val="00035df5"/>
    <w:pPr>
      <w:shd w:val="clear" w:color="auto" w:fill="FFFFFF"/>
      <w:spacing w:lineRule="exact" w:line="320"/>
      <w:ind w:hanging="36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Style20" w:customStyle="1">
    <w:name w:val="Содержимое врезки"/>
    <w:basedOn w:val="Normal"/>
    <w:qFormat/>
    <w:rsid w:val="00035df5"/>
    <w:pPr/>
    <w:rPr/>
  </w:style>
  <w:style w:type="paragraph" w:styleId="C12" w:customStyle="1">
    <w:name w:val="c12"/>
    <w:basedOn w:val="Normal"/>
    <w:qFormat/>
    <w:rsid w:val="00501ca0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f86988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f0cf7"/>
    <w:pPr>
      <w:suppressAutoHyphens w:val="false"/>
      <w:spacing w:before="0" w:after="200"/>
      <w:ind w:left="720" w:hanging="0"/>
      <w:contextualSpacing/>
    </w:pPr>
    <w:rPr>
      <w:lang w:val="en-US" w:eastAsia="en-US"/>
    </w:rPr>
  </w:style>
  <w:style w:type="paragraph" w:styleId="C6" w:customStyle="1">
    <w:name w:val="c6"/>
    <w:basedOn w:val="Normal"/>
    <w:qFormat/>
    <w:rsid w:val="00137796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Style21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Application>LibreOffice/7.3.2.2$Windows_X86_64 LibreOffice_project/49f2b1bff42cfccbd8f788c8dc32c1c309559be0</Application>
  <AppVersion>15.0000</AppVersion>
  <Pages>13</Pages>
  <Words>1142</Words>
  <Characters>8033</Characters>
  <CharactersWithSpaces>9052</CharactersWithSpaces>
  <Paragraphs>184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2023-02-11T06:29:00Z</dcterms:created>
  <dc:creator>1</dc:creator>
  <dc:description/>
  <dc:language>ru-RU</dc:language>
  <cp:lastModifiedBy/>
  <dcterms:modified xsi:type="dcterms:W3CDTF">2024-11-19T15:52:58Z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